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178" w:type="dxa"/>
        <w:tblLook w:val="04A0" w:firstRow="1" w:lastRow="0" w:firstColumn="1" w:lastColumn="0" w:noHBand="0" w:noVBand="1"/>
      </w:tblPr>
      <w:tblGrid>
        <w:gridCol w:w="5378"/>
        <w:gridCol w:w="567"/>
        <w:gridCol w:w="567"/>
        <w:gridCol w:w="567"/>
        <w:gridCol w:w="709"/>
        <w:gridCol w:w="708"/>
        <w:gridCol w:w="573"/>
        <w:gridCol w:w="849"/>
        <w:gridCol w:w="1560"/>
        <w:gridCol w:w="1700"/>
      </w:tblGrid>
      <w:tr w:rsidR="004F5195" w:rsidRPr="001065AE" w:rsidTr="000B62FC">
        <w:trPr>
          <w:trHeight w:val="466"/>
        </w:trPr>
        <w:tc>
          <w:tcPr>
            <w:tcW w:w="11478" w:type="dxa"/>
            <w:gridSpan w:val="9"/>
            <w:shd w:val="clear" w:color="auto" w:fill="FBE4D5" w:themeFill="accent2" w:themeFillTint="33"/>
          </w:tcPr>
          <w:p w:rsidR="004F5195" w:rsidRPr="001065AE" w:rsidRDefault="004F5195" w:rsidP="00696AD5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8"/>
                <w:szCs w:val="24"/>
              </w:rPr>
              <w:t xml:space="preserve">Caldew School </w:t>
            </w:r>
            <w:r w:rsidRPr="001065AE">
              <w:rPr>
                <w:rFonts w:asciiTheme="majorHAnsi" w:hAnsiTheme="majorHAnsi"/>
                <w:b/>
                <w:sz w:val="28"/>
                <w:szCs w:val="24"/>
              </w:rPr>
              <w:t>C</w:t>
            </w:r>
            <w:r>
              <w:rPr>
                <w:rFonts w:asciiTheme="majorHAnsi" w:hAnsiTheme="majorHAnsi"/>
                <w:b/>
                <w:sz w:val="28"/>
                <w:szCs w:val="24"/>
              </w:rPr>
              <w:t>E</w:t>
            </w:r>
            <w:r w:rsidRPr="001065AE">
              <w:rPr>
                <w:rFonts w:asciiTheme="majorHAnsi" w:hAnsiTheme="majorHAnsi"/>
                <w:b/>
                <w:sz w:val="28"/>
                <w:szCs w:val="24"/>
              </w:rPr>
              <w:t>IAG Activities and Events</w:t>
            </w:r>
            <w:r>
              <w:rPr>
                <w:rFonts w:asciiTheme="majorHAnsi" w:hAnsiTheme="majorHAnsi"/>
                <w:b/>
                <w:sz w:val="28"/>
                <w:szCs w:val="24"/>
              </w:rPr>
              <w:t xml:space="preserve"> - Aspire, Believe, Achieve. </w:t>
            </w:r>
            <w:r w:rsidR="008E7D62">
              <w:rPr>
                <w:rFonts w:asciiTheme="majorHAnsi" w:hAnsiTheme="majorHAnsi"/>
                <w:b/>
                <w:sz w:val="28"/>
                <w:szCs w:val="24"/>
              </w:rPr>
              <w:t>2026-2027</w:t>
            </w:r>
          </w:p>
        </w:tc>
        <w:tc>
          <w:tcPr>
            <w:tcW w:w="1700" w:type="dxa"/>
            <w:shd w:val="clear" w:color="auto" w:fill="FBE4D5" w:themeFill="accent2" w:themeFillTint="33"/>
          </w:tcPr>
          <w:p w:rsidR="004F5195" w:rsidRDefault="004F5195" w:rsidP="00696AD5">
            <w:pPr>
              <w:jc w:val="center"/>
              <w:rPr>
                <w:rFonts w:asciiTheme="majorHAnsi" w:hAnsiTheme="majorHAnsi"/>
                <w:b/>
                <w:sz w:val="28"/>
                <w:szCs w:val="24"/>
              </w:rPr>
            </w:pPr>
          </w:p>
        </w:tc>
      </w:tr>
      <w:tr w:rsidR="004F5195" w:rsidRPr="001065AE" w:rsidTr="000B62FC">
        <w:trPr>
          <w:trHeight w:val="466"/>
        </w:trPr>
        <w:tc>
          <w:tcPr>
            <w:tcW w:w="9918" w:type="dxa"/>
            <w:gridSpan w:val="8"/>
          </w:tcPr>
          <w:p w:rsidR="004F5195" w:rsidRDefault="004F5195" w:rsidP="003763B1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r w:rsidRPr="00630833">
              <w:rPr>
                <w:rFonts w:asciiTheme="majorHAnsi" w:hAnsiTheme="majorHAnsi"/>
                <w:b/>
                <w:i/>
                <w:sz w:val="24"/>
                <w:szCs w:val="24"/>
              </w:rPr>
              <w:t>The table below shows the key events that will take place each academic year for each year group.</w:t>
            </w:r>
          </w:p>
          <w:p w:rsidR="004F5195" w:rsidRDefault="004F5195" w:rsidP="003763B1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</w:p>
          <w:p w:rsidR="004F5195" w:rsidRPr="00630833" w:rsidRDefault="004F5195" w:rsidP="003763B1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i/>
                <w:sz w:val="24"/>
                <w:szCs w:val="24"/>
              </w:rPr>
              <w:t xml:space="preserve">This activities plan is not a definitive list and additional activities and workshops and workplace visits are added to the </w:t>
            </w:r>
            <w:proofErr w:type="spellStart"/>
            <w:r>
              <w:rPr>
                <w:rFonts w:asciiTheme="majorHAnsi" w:hAnsiTheme="majorHAnsi"/>
                <w:b/>
                <w:i/>
                <w:sz w:val="24"/>
                <w:szCs w:val="24"/>
              </w:rPr>
              <w:t>programme</w:t>
            </w:r>
            <w:proofErr w:type="spellEnd"/>
            <w:r>
              <w:rPr>
                <w:rFonts w:asciiTheme="majorHAnsi" w:hAnsiTheme="majorHAnsi"/>
                <w:b/>
                <w:i/>
                <w:sz w:val="24"/>
                <w:szCs w:val="24"/>
              </w:rPr>
              <w:t xml:space="preserve"> throughout the year.</w:t>
            </w:r>
          </w:p>
          <w:p w:rsidR="004F5195" w:rsidRPr="00630833" w:rsidRDefault="004F5195" w:rsidP="00882402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630833" w:rsidRDefault="004F5195" w:rsidP="003763B1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  <w:shd w:val="clear" w:color="auto" w:fill="FBE4D5" w:themeFill="accent2" w:themeFillTint="33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065AE">
              <w:rPr>
                <w:rFonts w:asciiTheme="majorHAnsi" w:hAnsiTheme="majorHAnsi"/>
                <w:b/>
                <w:sz w:val="24"/>
                <w:szCs w:val="24"/>
              </w:rPr>
              <w:t>Activity or Event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4F5195" w:rsidRPr="00630833" w:rsidRDefault="004F5195" w:rsidP="001065AE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r w:rsidRPr="00630833">
              <w:rPr>
                <w:rFonts w:asciiTheme="majorHAnsi" w:hAnsiTheme="majorHAnsi"/>
                <w:b/>
                <w:i/>
                <w:sz w:val="24"/>
                <w:szCs w:val="24"/>
              </w:rPr>
              <w:t>Y7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065AE">
              <w:rPr>
                <w:rFonts w:asciiTheme="majorHAnsi" w:hAnsiTheme="majorHAnsi"/>
                <w:b/>
                <w:sz w:val="24"/>
                <w:szCs w:val="24"/>
              </w:rPr>
              <w:t>Y8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065AE">
              <w:rPr>
                <w:rFonts w:asciiTheme="majorHAnsi" w:hAnsiTheme="majorHAnsi"/>
                <w:b/>
                <w:sz w:val="24"/>
                <w:szCs w:val="24"/>
              </w:rPr>
              <w:t>Y9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065AE">
              <w:rPr>
                <w:rFonts w:asciiTheme="majorHAnsi" w:hAnsiTheme="majorHAnsi"/>
                <w:b/>
                <w:sz w:val="24"/>
                <w:szCs w:val="24"/>
              </w:rPr>
              <w:t>Y10</w:t>
            </w:r>
          </w:p>
        </w:tc>
        <w:tc>
          <w:tcPr>
            <w:tcW w:w="708" w:type="dxa"/>
            <w:shd w:val="clear" w:color="auto" w:fill="FBE4D5" w:themeFill="accent2" w:themeFillTint="33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065AE">
              <w:rPr>
                <w:rFonts w:asciiTheme="majorHAnsi" w:hAnsiTheme="majorHAnsi"/>
                <w:b/>
                <w:sz w:val="24"/>
                <w:szCs w:val="24"/>
              </w:rPr>
              <w:t>Y11</w:t>
            </w:r>
          </w:p>
        </w:tc>
        <w:tc>
          <w:tcPr>
            <w:tcW w:w="573" w:type="dxa"/>
            <w:shd w:val="clear" w:color="auto" w:fill="FBE4D5" w:themeFill="accent2" w:themeFillTint="33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065AE">
              <w:rPr>
                <w:rFonts w:asciiTheme="majorHAnsi" w:hAnsiTheme="majorHAnsi"/>
                <w:b/>
                <w:sz w:val="24"/>
                <w:szCs w:val="24"/>
              </w:rPr>
              <w:t>Y12</w:t>
            </w:r>
          </w:p>
        </w:tc>
        <w:tc>
          <w:tcPr>
            <w:tcW w:w="849" w:type="dxa"/>
            <w:shd w:val="clear" w:color="auto" w:fill="FBE4D5" w:themeFill="accent2" w:themeFillTint="33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065AE">
              <w:rPr>
                <w:rFonts w:asciiTheme="majorHAnsi" w:hAnsiTheme="majorHAnsi"/>
                <w:b/>
                <w:sz w:val="24"/>
                <w:szCs w:val="24"/>
              </w:rPr>
              <w:t>Y13</w:t>
            </w:r>
          </w:p>
        </w:tc>
        <w:tc>
          <w:tcPr>
            <w:tcW w:w="3260" w:type="dxa"/>
            <w:gridSpan w:val="2"/>
            <w:shd w:val="clear" w:color="auto" w:fill="FBE4D5" w:themeFill="accent2" w:themeFillTint="33"/>
          </w:tcPr>
          <w:p w:rsidR="004F5195" w:rsidRPr="001065AE" w:rsidRDefault="004F5195" w:rsidP="004F5195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GBM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6378AE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University and Apprenticeship Alumni event</w:t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73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Default="006378AE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2,3,4,5,7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Assembly – College – Carlisle College</w:t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4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1065AE" w:rsidRDefault="000B62FC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3,4,7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Assembly – Apprenticeship</w:t>
            </w:r>
            <w:r w:rsidR="008E7D62">
              <w:rPr>
                <w:rFonts w:asciiTheme="majorHAnsi" w:hAnsiTheme="majorHAnsi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B62FC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2,3,4,5,7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8A10B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Workshops Higher Education </w:t>
            </w:r>
            <w:r w:rsidR="000B62FC">
              <w:rPr>
                <w:rFonts w:asciiTheme="majorHAnsi" w:hAnsiTheme="majorHAnsi"/>
                <w:sz w:val="24"/>
                <w:szCs w:val="24"/>
              </w:rPr>
              <w:t>–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Hello Future </w:t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B62FC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3,5,7,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8A10B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Work Ready Day</w:t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4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1065AE" w:rsidRDefault="000B62FC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2,3,5,6,7,8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Assembly – Your Options</w:t>
            </w:r>
            <w:r>
              <w:rPr>
                <w:rFonts w:asciiTheme="majorHAnsi" w:hAnsiTheme="majorHAnsi"/>
                <w:sz w:val="24"/>
                <w:szCs w:val="24"/>
              </w:rPr>
              <w:tab/>
            </w:r>
            <w:r>
              <w:rPr>
                <w:rFonts w:asciiTheme="majorHAnsi" w:hAnsiTheme="majorHAnsi"/>
                <w:sz w:val="24"/>
                <w:szCs w:val="24"/>
              </w:rPr>
              <w:tab/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73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4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1065AE" w:rsidRDefault="000B62FC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2,3,4,8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BAE Stem Roadshow</w:t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73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4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1065AE" w:rsidRDefault="000B62FC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2,4,5,6,7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Career Assemblies</w:t>
            </w: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B62FC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2,3,4,5,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Citizenship Career Lessons</w:t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B62FC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2,3,4,5,6,7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Carlisle College visit</w:t>
            </w: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49" w:type="dxa"/>
          </w:tcPr>
          <w:p w:rsidR="004F5195" w:rsidRPr="001065AE" w:rsidRDefault="004F5195" w:rsidP="0071666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1065AE" w:rsidRDefault="000B62FC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3,5,7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PAL Activities – Apprenticeships and Technical engagement</w:t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73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49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Default="000E7E44" w:rsidP="000B62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2,3,4,5,6,7,8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Dream Placement </w:t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73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2,3,5,6,7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UCAS Fairs/talks</w:t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F26A9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73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2,3,5,6,7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Work Experience and work place visits</w:t>
            </w:r>
          </w:p>
        </w:tc>
        <w:tc>
          <w:tcPr>
            <w:tcW w:w="567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Default="004F5195" w:rsidP="00F26A9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2,3,4,5,6,7,</w:t>
            </w:r>
          </w:p>
        </w:tc>
      </w:tr>
      <w:tr w:rsidR="004F5195" w:rsidRPr="001065AE" w:rsidTr="000B62FC">
        <w:trPr>
          <w:trHeight w:val="443"/>
        </w:trPr>
        <w:tc>
          <w:tcPr>
            <w:tcW w:w="537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Mentoring 1:1 Careers </w:t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2,3,8</w:t>
            </w:r>
          </w:p>
        </w:tc>
      </w:tr>
      <w:tr w:rsidR="004F5195" w:rsidRPr="001065AE" w:rsidTr="000B62FC">
        <w:trPr>
          <w:trHeight w:val="443"/>
        </w:trPr>
        <w:tc>
          <w:tcPr>
            <w:tcW w:w="5378" w:type="dxa"/>
            <w:shd w:val="clear" w:color="auto" w:fill="auto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Festival of Work @Lakes College</w:t>
            </w:r>
          </w:p>
        </w:tc>
        <w:tc>
          <w:tcPr>
            <w:tcW w:w="567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73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1065AE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2,3,4,5,6,7</w:t>
            </w:r>
          </w:p>
        </w:tc>
      </w:tr>
      <w:tr w:rsidR="004F5195" w:rsidRPr="001065AE" w:rsidTr="000B62FC">
        <w:trPr>
          <w:trHeight w:val="443"/>
        </w:trPr>
        <w:tc>
          <w:tcPr>
            <w:tcW w:w="5378" w:type="dxa"/>
            <w:shd w:val="clear" w:color="auto" w:fill="auto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National Careers and Enterprise Week</w:t>
            </w:r>
          </w:p>
        </w:tc>
        <w:tc>
          <w:tcPr>
            <w:tcW w:w="567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shd w:val="clear" w:color="auto" w:fill="auto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  <w:shd w:val="clear" w:color="auto" w:fill="auto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2,3,4,5,6,7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University Trips and visits</w:t>
            </w:r>
          </w:p>
        </w:tc>
        <w:tc>
          <w:tcPr>
            <w:tcW w:w="567" w:type="dxa"/>
          </w:tcPr>
          <w:p w:rsidR="004F5195" w:rsidRPr="001065AE" w:rsidRDefault="008E7D62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</w:tcPr>
          <w:p w:rsidR="004F5195" w:rsidRPr="001065AE" w:rsidRDefault="008E7D62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  <w:bookmarkStart w:id="0" w:name="_GoBack"/>
            <w:bookmarkEnd w:id="0"/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3,4,7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Open Evening – Sixth Form</w:t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4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1065AE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3,4,7,8,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Options Evening (Y9)</w:t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73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4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1065AE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3,4,7,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Options Assemblies</w:t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1065AE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3,4,7,8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Carlisle Skills Fair </w:t>
            </w:r>
            <w:r w:rsidR="000E7E44">
              <w:rPr>
                <w:rFonts w:asciiTheme="majorHAnsi" w:hAnsiTheme="majorHAnsi"/>
                <w:sz w:val="24"/>
                <w:szCs w:val="24"/>
              </w:rPr>
              <w:t>–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January 2025</w:t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2,3,5,6,7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26E2D">
              <w:rPr>
                <w:rFonts w:asciiTheme="majorHAnsi" w:hAnsiTheme="majorHAnsi"/>
                <w:sz w:val="24"/>
                <w:szCs w:val="24"/>
              </w:rPr>
              <w:t>Year 10 Your Future Visits to HE/FE</w:t>
            </w: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73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49" w:type="dxa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F5195" w:rsidRPr="001065AE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2,3,5,6,7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  <w:shd w:val="clear" w:color="auto" w:fill="auto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Careers/Personal Development Events/Activities</w:t>
            </w:r>
          </w:p>
        </w:tc>
        <w:tc>
          <w:tcPr>
            <w:tcW w:w="567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4F5195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73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  <w:shd w:val="clear" w:color="auto" w:fill="auto"/>
          </w:tcPr>
          <w:p w:rsidR="004F5195" w:rsidRPr="001065AE" w:rsidRDefault="004F5195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2,3,4,5,6,7,8</w:t>
            </w:r>
          </w:p>
        </w:tc>
      </w:tr>
      <w:tr w:rsidR="004F5195" w:rsidRPr="001065AE" w:rsidTr="000B62FC">
        <w:trPr>
          <w:trHeight w:val="466"/>
        </w:trPr>
        <w:tc>
          <w:tcPr>
            <w:tcW w:w="5378" w:type="dxa"/>
            <w:shd w:val="clear" w:color="auto" w:fill="auto"/>
          </w:tcPr>
          <w:p w:rsidR="004F5195" w:rsidRDefault="000E7E44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Elevate Programme</w:t>
            </w:r>
          </w:p>
        </w:tc>
        <w:tc>
          <w:tcPr>
            <w:tcW w:w="567" w:type="dxa"/>
            <w:shd w:val="clear" w:color="auto" w:fill="auto"/>
          </w:tcPr>
          <w:p w:rsidR="004F5195" w:rsidRPr="001065AE" w:rsidRDefault="000E7E44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F5195" w:rsidRPr="001065AE" w:rsidRDefault="000E7E44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F5195" w:rsidRPr="001065AE" w:rsidRDefault="000E7E44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:rsidR="004F5195" w:rsidRPr="001065AE" w:rsidRDefault="000E7E44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708" w:type="dxa"/>
            <w:shd w:val="clear" w:color="auto" w:fill="auto"/>
          </w:tcPr>
          <w:p w:rsidR="004F5195" w:rsidRDefault="000E7E44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573" w:type="dxa"/>
            <w:shd w:val="clear" w:color="auto" w:fill="auto"/>
          </w:tcPr>
          <w:p w:rsidR="004F5195" w:rsidRPr="001065AE" w:rsidRDefault="000E7E44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849" w:type="dxa"/>
            <w:shd w:val="clear" w:color="auto" w:fill="auto"/>
          </w:tcPr>
          <w:p w:rsidR="004F5195" w:rsidRDefault="000E7E44" w:rsidP="001065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sym w:font="Wingdings" w:char="F0FC"/>
            </w:r>
          </w:p>
        </w:tc>
        <w:tc>
          <w:tcPr>
            <w:tcW w:w="3260" w:type="dxa"/>
            <w:gridSpan w:val="2"/>
          </w:tcPr>
          <w:p w:rsidR="004F5195" w:rsidRDefault="000E7E44" w:rsidP="000E7E4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2,3,4,5,6,7,8</w:t>
            </w:r>
          </w:p>
        </w:tc>
      </w:tr>
    </w:tbl>
    <w:p w:rsidR="00F9769A" w:rsidRPr="001065AE" w:rsidRDefault="00F9769A" w:rsidP="001065AE">
      <w:pPr>
        <w:jc w:val="center"/>
        <w:rPr>
          <w:rFonts w:asciiTheme="majorHAnsi" w:hAnsiTheme="majorHAnsi"/>
          <w:sz w:val="24"/>
          <w:szCs w:val="24"/>
        </w:rPr>
      </w:pPr>
    </w:p>
    <w:sectPr w:rsidR="00F9769A" w:rsidRPr="001065AE" w:rsidSect="005F737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2C1"/>
    <w:rsid w:val="000A13C0"/>
    <w:rsid w:val="000B62FC"/>
    <w:rsid w:val="000E7E44"/>
    <w:rsid w:val="001065AE"/>
    <w:rsid w:val="00110014"/>
    <w:rsid w:val="001442C1"/>
    <w:rsid w:val="00152833"/>
    <w:rsid w:val="0020608A"/>
    <w:rsid w:val="00351D84"/>
    <w:rsid w:val="00356A36"/>
    <w:rsid w:val="00375412"/>
    <w:rsid w:val="003763B1"/>
    <w:rsid w:val="0038273C"/>
    <w:rsid w:val="003966A7"/>
    <w:rsid w:val="003A7BDC"/>
    <w:rsid w:val="00471740"/>
    <w:rsid w:val="00474A60"/>
    <w:rsid w:val="004F5195"/>
    <w:rsid w:val="005F3EF2"/>
    <w:rsid w:val="005F737D"/>
    <w:rsid w:val="00630833"/>
    <w:rsid w:val="006378AE"/>
    <w:rsid w:val="00696AD5"/>
    <w:rsid w:val="0071666F"/>
    <w:rsid w:val="00882402"/>
    <w:rsid w:val="0089108C"/>
    <w:rsid w:val="008A10B7"/>
    <w:rsid w:val="008C6A55"/>
    <w:rsid w:val="008E7D62"/>
    <w:rsid w:val="00904910"/>
    <w:rsid w:val="00A17B33"/>
    <w:rsid w:val="00A94345"/>
    <w:rsid w:val="00B50305"/>
    <w:rsid w:val="00C23F2D"/>
    <w:rsid w:val="00C26E2D"/>
    <w:rsid w:val="00CF2A50"/>
    <w:rsid w:val="00D05478"/>
    <w:rsid w:val="00D93821"/>
    <w:rsid w:val="00F26A9C"/>
    <w:rsid w:val="00F9769A"/>
    <w:rsid w:val="00FF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713E7"/>
  <w15:chartTrackingRefBased/>
  <w15:docId w15:val="{3551FBE8-B1B6-4729-963C-419B4FFC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Eastburn, Cheryl</cp:lastModifiedBy>
  <cp:revision>31</cp:revision>
  <cp:lastPrinted>2025-10-08T10:21:00Z</cp:lastPrinted>
  <dcterms:created xsi:type="dcterms:W3CDTF">2018-09-18T15:50:00Z</dcterms:created>
  <dcterms:modified xsi:type="dcterms:W3CDTF">2026-09-03T12:55:00Z</dcterms:modified>
</cp:coreProperties>
</file>